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color w:val="1e2425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6"/>
          <w:szCs w:val="26"/>
          <w:rtl w:val="0"/>
        </w:rPr>
        <w:t xml:space="preserve">DOCUMENTAÇÃO DO SISTEMA</w:t>
      </w:r>
    </w:p>
    <w:p w:rsidR="00000000" w:rsidDel="00000000" w:rsidP="00000000" w:rsidRDefault="00000000" w:rsidRPr="00000000" w14:paraId="00000002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03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sistema LookShop é uma plataforma de e-commerce especializada na venda de roupas online, segmentada para atender diferentes públicos: masculino, feminino e infantil. Desenvolvido com foco em usabilidade, responsividade e experiência do cliente, o site visa proporcionar uma navegação fluida, moderna e acessível, permitindo que os usuários encontrem, visualizem, personalizem e comprem produtos de forma prática e segura.</w:t>
      </w:r>
    </w:p>
    <w:p w:rsidR="00000000" w:rsidDel="00000000" w:rsidP="00000000" w:rsidRDefault="00000000" w:rsidRPr="00000000" w14:paraId="00000004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estrutura funcional do sistema contempla recursos essenciais como: carrossel de destaques na página inicial, menu de navegação intuitivo por seções, visualização de produtos com imagem, nome e preço, além de sistema de carrinho de compras</w:t>
      </w:r>
      <w:r w:rsidDel="00000000" w:rsidR="00000000" w:rsidRPr="00000000">
        <w:rPr>
          <w:rtl w:val="0"/>
        </w:rPr>
        <w:t xml:space="preserve"> e</w:t>
      </w:r>
      <w:r w:rsidDel="00000000" w:rsidR="00000000" w:rsidRPr="00000000">
        <w:rPr>
          <w:color w:val="000000"/>
          <w:rtl w:val="0"/>
        </w:rPr>
        <w:t xml:space="preserve"> aplicação de cupons promocionais.</w:t>
      </w:r>
    </w:p>
    <w:p w:rsidR="00000000" w:rsidDel="00000000" w:rsidP="00000000" w:rsidRDefault="00000000" w:rsidRPr="00000000" w14:paraId="00000006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sistema também oferece funcionalidades de cadastro</w:t>
      </w:r>
      <w:r w:rsidDel="00000000" w:rsidR="00000000" w:rsidRPr="00000000">
        <w:rPr>
          <w:rtl w:val="0"/>
        </w:rPr>
        <w:t xml:space="preserve"> e</w:t>
      </w:r>
      <w:r w:rsidDel="00000000" w:rsidR="00000000" w:rsidRPr="00000000">
        <w:rPr>
          <w:color w:val="000000"/>
          <w:rtl w:val="0"/>
        </w:rPr>
        <w:t xml:space="preserve"> login, visando fidelização dos usuários e personalização da experiência. Complementando a proposta institucional, o site incluirá uma seção "Sobre nós" e um mapa de localização via Google Maps, transmitindo confiança e aproximando o cliente da marca.</w:t>
      </w:r>
    </w:p>
    <w:p w:rsidR="00000000" w:rsidDel="00000000" w:rsidP="00000000" w:rsidRDefault="00000000" w:rsidRPr="00000000" w14:paraId="00000008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 interface seguirá um design minimalista e responsivo, com suporte ao modo claro/escuro com persistência via localStorage, animações suaves em dropdowns e interações, além de compatibilidade com os principais navegadores e requisitos de acessibilidade, como navegação por teclado e suporte a leitores de tela.</w:t>
      </w:r>
    </w:p>
    <w:p w:rsidR="00000000" w:rsidDel="00000000" w:rsidP="00000000" w:rsidRDefault="00000000" w:rsidRPr="00000000" w14:paraId="0000000A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 sistema está sendo projetado para ser escalável, permitindo futuras integrações como listas de desejos, avaliações de produtos e meios de pagamento avançados.</w:t>
      </w:r>
    </w:p>
    <w:p w:rsidR="00000000" w:rsidDel="00000000" w:rsidP="00000000" w:rsidRDefault="00000000" w:rsidRPr="00000000" w14:paraId="0000000C">
      <w:pPr>
        <w:rPr>
          <w:color w:val="0070c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0070c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5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36"/>
        <w:gridCol w:w="2268"/>
        <w:gridCol w:w="4530"/>
        <w:gridCol w:w="40"/>
        <w:tblGridChange w:id="0">
          <w:tblGrid>
            <w:gridCol w:w="1736"/>
            <w:gridCol w:w="2268"/>
            <w:gridCol w:w="4530"/>
            <w:gridCol w:w="40"/>
          </w:tblGrid>
        </w:tblGridChange>
      </w:tblGrid>
      <w:tr>
        <w:trPr>
          <w:cantSplit w:val="0"/>
          <w:tblHeader w:val="0"/>
        </w:trPr>
        <w:tc>
          <w:tcPr>
            <w:gridSpan w:val="4"/>
            <w:shd w:fill="bfbfbf" w:val="clear"/>
          </w:tcPr>
          <w:p w:rsidR="00000000" w:rsidDel="00000000" w:rsidP="00000000" w:rsidRDefault="00000000" w:rsidRPr="00000000" w14:paraId="000000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REQUISITOS FUNCIONAIS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Revisão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Atualização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Versão 1.0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02/06/2025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Versão 2.0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C">
            <w:pPr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09/06/2025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2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</w:t>
            </w:r>
          </w:p>
        </w:tc>
        <w:tc>
          <w:tcPr>
            <w:shd w:fill="aeaaaa" w:val="clear"/>
          </w:tcPr>
          <w:p w:rsidR="00000000" w:rsidDel="00000000" w:rsidP="00000000" w:rsidRDefault="00000000" w:rsidRPr="00000000" w14:paraId="0000002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Código</w:t>
            </w:r>
          </w:p>
        </w:tc>
        <w:tc>
          <w:tcPr>
            <w:gridSpan w:val="2"/>
            <w:shd w:fill="aeaaaa" w:val="clear"/>
          </w:tcPr>
          <w:p w:rsidR="00000000" w:rsidDel="00000000" w:rsidP="00000000" w:rsidRDefault="00000000" w:rsidRPr="00000000" w14:paraId="0000002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Tema Alternável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RF01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O usuário pode alternar entre os temas claro e escuro, com persistência da escolha.</w:t>
              <w:tab/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Carrossel de imagens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C">
            <w:pPr>
              <w:tabs>
                <w:tab w:val="left" w:leader="none" w:pos="1399"/>
              </w:tabs>
              <w:rPr>
                <w:color w:val="0070c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Um carrossel na página inicial exibe imagens com transição automática e controle manual.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Navegação por seções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0">
            <w:pPr>
              <w:tabs>
                <w:tab w:val="left" w:leader="none" w:pos="1399"/>
              </w:tabs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O menu superior permite navegação para as seções: masculino, feminino, infantil e documentação.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Dropdown animado</w:t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4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Ícones de setas nos menus indicam dropdowns com animações suaves.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Visualização de produtos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8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A página inicial e subseções exibirão roupas disponíveis com imagem, nome e preço.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Adicionar ao carrinho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C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O usuário poderá adicionar produtos ao carrinho de compras.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Finalizar compra</w:t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0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O usuário poderá revisar o carrinho e realizar uma compra.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Aplicar cupom de desconto</w:t>
            </w:r>
          </w:p>
        </w:tc>
        <w:tc>
          <w:tcPr/>
          <w:p w:rsidR="00000000" w:rsidDel="00000000" w:rsidP="00000000" w:rsidRDefault="00000000" w:rsidRPr="00000000" w14:paraId="0000004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4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O sistema permitirá uso de cupons promocionais na finalização da compra.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Cadastro e login</w:t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RF09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8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O usuário poderá se registrar e fazer login para comprar dentro da loja.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Seção “Sobre nós”</w:t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RF10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C">
            <w:pPr>
              <w:tabs>
                <w:tab w:val="left" w:leader="none" w:pos="1399"/>
              </w:tabs>
              <w:rPr/>
            </w:pPr>
            <w:r w:rsidDel="00000000" w:rsidR="00000000" w:rsidRPr="00000000">
              <w:rPr>
                <w:rtl w:val="0"/>
              </w:rPr>
              <w:t xml:space="preserve">Haverá uma área com informações institucionais.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Mapa com localização</w:t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RF11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0">
            <w:pPr>
              <w:tabs>
                <w:tab w:val="left" w:leader="none" w:pos="2715"/>
              </w:tabs>
              <w:rPr/>
            </w:pPr>
            <w:r w:rsidDel="00000000" w:rsidR="00000000" w:rsidRPr="00000000">
              <w:rPr>
                <w:rtl w:val="0"/>
              </w:rPr>
              <w:t xml:space="preserve">Um iframe do Google Maps exibirá a localização da loja ou sede.</w:t>
              <w:tab/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tabs>
                <w:tab w:val="left" w:leader="none" w:pos="2715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jc w:val="both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1559"/>
        <w:gridCol w:w="4955"/>
        <w:tblGridChange w:id="0">
          <w:tblGrid>
            <w:gridCol w:w="1980"/>
            <w:gridCol w:w="1559"/>
            <w:gridCol w:w="4955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bfbfbf" w:val="clear"/>
          </w:tcPr>
          <w:p w:rsidR="00000000" w:rsidDel="00000000" w:rsidP="00000000" w:rsidRDefault="00000000" w:rsidRPr="00000000" w14:paraId="0000005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REQUISITOS NÃO FUNCIONAIS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 w14:paraId="0000005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Revisão</w:t>
            </w:r>
          </w:p>
        </w:tc>
        <w:tc>
          <w:tcPr/>
          <w:p w:rsidR="00000000" w:rsidDel="00000000" w:rsidP="00000000" w:rsidRDefault="00000000" w:rsidRPr="00000000" w14:paraId="0000005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Atualização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Versão 1.0</w:t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02/06/2025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Versão 2.0</w:t>
            </w:r>
          </w:p>
        </w:tc>
        <w:tc>
          <w:tcPr/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09/06/2025</w:t>
            </w:r>
          </w:p>
        </w:tc>
      </w:tr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6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6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Código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6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Design minimalista</w:t>
            </w:r>
          </w:p>
        </w:tc>
        <w:tc>
          <w:tcPr/>
          <w:p w:rsidR="00000000" w:rsidDel="00000000" w:rsidP="00000000" w:rsidRDefault="00000000" w:rsidRPr="00000000" w14:paraId="0000006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RNF01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O layout do site será simples, limpo e com foco em usabilidade.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jc w:val="both"/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Desempenho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RNF02</w:t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color w:val="0070c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 site deve carregar rapidamente (até 3 segundos em redes comuns).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Acessibilidade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RNF03</w:t>
            </w:r>
          </w:p>
        </w:tc>
        <w:tc>
          <w:tcPr/>
          <w:p w:rsidR="00000000" w:rsidDel="00000000" w:rsidP="00000000" w:rsidRDefault="00000000" w:rsidRPr="00000000" w14:paraId="0000006E">
            <w:pPr>
              <w:tabs>
                <w:tab w:val="left" w:leader="none" w:pos="1710"/>
              </w:tabs>
              <w:rPr>
                <w:color w:val="0070c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Deve ser possível navegar com teclado e leitores de tela.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Segurança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RNF04</w:t>
            </w:r>
          </w:p>
        </w:tc>
        <w:tc>
          <w:tcPr/>
          <w:p w:rsidR="00000000" w:rsidDel="00000000" w:rsidP="00000000" w:rsidRDefault="00000000" w:rsidRPr="00000000" w14:paraId="00000071">
            <w:pPr>
              <w:tabs>
                <w:tab w:val="left" w:leader="none" w:pos="1710"/>
              </w:tabs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Dados dos usuários devem ser armazenados com segurança (criptografia, HTTPS, etc).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Armazenamento local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RNF05</w:t>
            </w:r>
          </w:p>
        </w:tc>
        <w:tc>
          <w:tcPr/>
          <w:p w:rsidR="00000000" w:rsidDel="00000000" w:rsidP="00000000" w:rsidRDefault="00000000" w:rsidRPr="00000000" w14:paraId="00000074">
            <w:pPr>
              <w:tabs>
                <w:tab w:val="left" w:leader="none" w:pos="1710"/>
              </w:tabs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Preferência por uso de localStorage para temas e ajustes simples.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Compatibilidade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RNF06</w:t>
            </w:r>
          </w:p>
        </w:tc>
        <w:tc>
          <w:tcPr/>
          <w:p w:rsidR="00000000" w:rsidDel="00000000" w:rsidP="00000000" w:rsidRDefault="00000000" w:rsidRPr="00000000" w14:paraId="00000077">
            <w:pPr>
              <w:tabs>
                <w:tab w:val="left" w:leader="none" w:pos="1710"/>
              </w:tabs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Suporte aos principais navegadores (Chrome, Firefox, Safari, Edge).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Escalabilidade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RNF07</w:t>
            </w:r>
          </w:p>
        </w:tc>
        <w:tc>
          <w:tcPr/>
          <w:p w:rsidR="00000000" w:rsidDel="00000000" w:rsidP="00000000" w:rsidRDefault="00000000" w:rsidRPr="00000000" w14:paraId="0000007A">
            <w:pPr>
              <w:tabs>
                <w:tab w:val="left" w:leader="none" w:pos="930"/>
              </w:tabs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 sistema deve permitir expansão futura sem reestruturação completa.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Transições suaves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RNF08</w:t>
            </w:r>
          </w:p>
        </w:tc>
        <w:tc>
          <w:tcPr/>
          <w:p w:rsidR="00000000" w:rsidDel="00000000" w:rsidP="00000000" w:rsidRDefault="00000000" w:rsidRPr="00000000" w14:paraId="0000007D">
            <w:pPr>
              <w:tabs>
                <w:tab w:val="left" w:leader="none" w:pos="930"/>
              </w:tabs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Todas as interações visuais devem ter animações leves e fluidas.</w:t>
            </w:r>
          </w:p>
        </w:tc>
      </w:tr>
    </w:tbl>
    <w:p w:rsidR="00000000" w:rsidDel="00000000" w:rsidP="00000000" w:rsidRDefault="00000000" w:rsidRPr="00000000" w14:paraId="0000007E">
      <w:pPr>
        <w:jc w:val="both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89"/>
        <w:gridCol w:w="1275"/>
        <w:gridCol w:w="4530"/>
        <w:tblGridChange w:id="0">
          <w:tblGrid>
            <w:gridCol w:w="2689"/>
            <w:gridCol w:w="1275"/>
            <w:gridCol w:w="4530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bfbfbf" w:val="clear"/>
          </w:tcPr>
          <w:p w:rsidR="00000000" w:rsidDel="00000000" w:rsidP="00000000" w:rsidRDefault="00000000" w:rsidRPr="00000000" w14:paraId="0000007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REGRAS DE NEGÓCIO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Revisão</w:t>
            </w:r>
          </w:p>
        </w:tc>
        <w:tc>
          <w:tcPr/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Data Atualização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Versão 1.0</w:t>
            </w:r>
          </w:p>
        </w:tc>
        <w:tc>
          <w:tcPr/>
          <w:p w:rsidR="00000000" w:rsidDel="00000000" w:rsidP="00000000" w:rsidRDefault="00000000" w:rsidRPr="00000000" w14:paraId="00000087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02/06/2025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Gabriel Rezende, Júlia Coelho, Ricardo Moraes, Victor Rithelly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Versão 2.0</w:t>
            </w:r>
          </w:p>
        </w:tc>
        <w:tc>
          <w:tcPr/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09/06/2025</w:t>
            </w:r>
          </w:p>
        </w:tc>
      </w:tr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8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</w:t>
            </w:r>
          </w:p>
        </w:tc>
        <w:tc>
          <w:tcPr>
            <w:shd w:fill="aeaaaa" w:val="clear"/>
          </w:tcPr>
          <w:p w:rsidR="00000000" w:rsidDel="00000000" w:rsidP="00000000" w:rsidRDefault="00000000" w:rsidRPr="00000000" w14:paraId="0000008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Código</w:t>
            </w:r>
          </w:p>
        </w:tc>
        <w:tc>
          <w:tcPr>
            <w:shd w:fill="aeaaaa" w:val="clear"/>
          </w:tcPr>
          <w:p w:rsidR="00000000" w:rsidDel="00000000" w:rsidP="00000000" w:rsidRDefault="00000000" w:rsidRPr="00000000" w14:paraId="0000008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Venda de roupas online</w:t>
            </w:r>
          </w:p>
        </w:tc>
        <w:tc>
          <w:tcPr/>
          <w:p w:rsidR="00000000" w:rsidDel="00000000" w:rsidP="00000000" w:rsidRDefault="00000000" w:rsidRPr="00000000" w14:paraId="0000008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RN01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O principal objetivo é comercializar roupas de forma digital.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Segmentação por público-alvo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RN02</w:t>
            </w:r>
          </w:p>
        </w:tc>
        <w:tc>
          <w:tcPr/>
          <w:p w:rsidR="00000000" w:rsidDel="00000000" w:rsidP="00000000" w:rsidRDefault="00000000" w:rsidRPr="00000000" w14:paraId="00000093">
            <w:pPr>
              <w:rPr>
                <w:color w:val="0070c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Produtos serão separados em categorias: masculino, feminino e infantil.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rPr>
                <w:color w:val="0070c0"/>
              </w:rPr>
            </w:pPr>
            <w:r w:rsidDel="00000000" w:rsidR="00000000" w:rsidRPr="00000000">
              <w:rPr>
                <w:rtl w:val="0"/>
              </w:rPr>
              <w:t xml:space="preserve">Melhoria da experiência do cliente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RN03</w:t>
            </w:r>
          </w:p>
        </w:tc>
        <w:tc>
          <w:tcPr/>
          <w:p w:rsidR="00000000" w:rsidDel="00000000" w:rsidP="00000000" w:rsidRDefault="00000000" w:rsidRPr="00000000" w14:paraId="00000096">
            <w:pPr>
              <w:rPr>
                <w:color w:val="0070c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Uso de interface moderna, carrossel e design atrativo para engajar.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Promoções com cupons</w:t>
            </w:r>
          </w:p>
        </w:tc>
        <w:tc>
          <w:tcPr/>
          <w:p w:rsidR="00000000" w:rsidDel="00000000" w:rsidP="00000000" w:rsidRDefault="00000000" w:rsidRPr="00000000" w14:paraId="0000009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RN04</w:t>
            </w:r>
          </w:p>
        </w:tc>
        <w:tc>
          <w:tcPr/>
          <w:p w:rsidR="00000000" w:rsidDel="00000000" w:rsidP="00000000" w:rsidRDefault="00000000" w:rsidRPr="00000000" w14:paraId="00000099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Estratégia de marketing para estimular vendas com cupons de desconto.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Fidelização de clientes</w:t>
            </w:r>
          </w:p>
        </w:tc>
        <w:tc>
          <w:tcPr/>
          <w:p w:rsidR="00000000" w:rsidDel="00000000" w:rsidP="00000000" w:rsidRDefault="00000000" w:rsidRPr="00000000" w14:paraId="0000009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RN05</w:t>
            </w:r>
          </w:p>
        </w:tc>
        <w:tc>
          <w:tcPr/>
          <w:p w:rsidR="00000000" w:rsidDel="00000000" w:rsidP="00000000" w:rsidRDefault="00000000" w:rsidRPr="00000000" w14:paraId="0000009C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Criação de contas para histórico de compras e promoções personalizadas.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Reputação da marca</w:t>
            </w:r>
          </w:p>
        </w:tc>
        <w:tc>
          <w:tcPr/>
          <w:p w:rsidR="00000000" w:rsidDel="00000000" w:rsidP="00000000" w:rsidRDefault="00000000" w:rsidRPr="00000000" w14:paraId="0000009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RN06</w:t>
            </w:r>
          </w:p>
        </w:tc>
        <w:tc>
          <w:tcPr/>
          <w:p w:rsidR="00000000" w:rsidDel="00000000" w:rsidP="00000000" w:rsidRDefault="00000000" w:rsidRPr="00000000" w14:paraId="0000009F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 seção “Sobre nós” visa informar e aumentar a credibilidade da loja.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Localização acessível</w:t>
            </w:r>
          </w:p>
        </w:tc>
        <w:tc>
          <w:tcPr/>
          <w:p w:rsidR="00000000" w:rsidDel="00000000" w:rsidP="00000000" w:rsidRDefault="00000000" w:rsidRPr="00000000" w14:paraId="000000A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RN07</w:t>
            </w:r>
          </w:p>
        </w:tc>
        <w:tc>
          <w:tcPr/>
          <w:p w:rsidR="00000000" w:rsidDel="00000000" w:rsidP="00000000" w:rsidRDefault="00000000" w:rsidRPr="00000000" w14:paraId="000000A2">
            <w:pPr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Disponibilização do endereço físico para confiança e retirada presencial.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Crescimento progressivo</w:t>
            </w:r>
          </w:p>
        </w:tc>
        <w:tc>
          <w:tcPr/>
          <w:p w:rsidR="00000000" w:rsidDel="00000000" w:rsidP="00000000" w:rsidRDefault="00000000" w:rsidRPr="00000000" w14:paraId="000000A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RN08</w:t>
            </w:r>
          </w:p>
        </w:tc>
        <w:tc>
          <w:tcPr/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A estrutura será montada para permitir novas funcionalidades futuras (ex: wishlists, avaliações, integração com meios de pagamento).</w:t>
            </w:r>
          </w:p>
        </w:tc>
      </w:tr>
    </w:tbl>
    <w:p w:rsidR="00000000" w:rsidDel="00000000" w:rsidP="00000000" w:rsidRDefault="00000000" w:rsidRPr="00000000" w14:paraId="000000A6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Diagrama de Caso de Uso</w:t>
      </w:r>
    </w:p>
    <w:p w:rsidR="00000000" w:rsidDel="00000000" w:rsidP="00000000" w:rsidRDefault="00000000" w:rsidRPr="00000000" w14:paraId="000000A8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114300" distT="114300" distL="114300" distR="114300">
            <wp:extent cx="6120455" cy="2616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Diagrama de Fluxo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403061</wp:posOffset>
            </wp:positionV>
            <wp:extent cx="3151823" cy="8082103"/>
            <wp:effectExtent b="0" l="0" r="0" t="0"/>
            <wp:wrapTopAndBottom distB="114300" distT="11430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823" cy="80821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400050</wp:posOffset>
            </wp:positionV>
            <wp:extent cx="2679254" cy="9029700"/>
            <wp:effectExtent b="0" l="0" r="0" t="0"/>
            <wp:wrapTopAndBottom distB="114300" distT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254" cy="902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114300" distT="114300" distL="114300" distR="114300">
            <wp:extent cx="4266248" cy="8382627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8382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705644" cy="8572827"/>
            <wp:effectExtent b="0" l="0" r="0" t="0"/>
            <wp:wrapTopAndBottom distB="114300" distT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644" cy="8572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123825</wp:posOffset>
            </wp:positionV>
            <wp:extent cx="3081234" cy="8277552"/>
            <wp:effectExtent b="0" l="0" r="0" t="0"/>
            <wp:wrapTopAndBottom distB="114300" distT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234" cy="82775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120455" cy="8597900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114300" distT="114300" distL="114300" distR="114300">
            <wp:extent cx="3456796" cy="879190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796" cy="8791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Wireframe</w:t>
      </w:r>
    </w:p>
    <w:p w:rsidR="00000000" w:rsidDel="00000000" w:rsidP="00000000" w:rsidRDefault="00000000" w:rsidRPr="00000000" w14:paraId="000000CD">
      <w:pPr>
        <w:spacing w:after="160" w:line="259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Homepage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5716</wp:posOffset>
            </wp:positionH>
            <wp:positionV relativeFrom="paragraph">
              <wp:posOffset>333375</wp:posOffset>
            </wp:positionV>
            <wp:extent cx="6115050" cy="7603490"/>
            <wp:effectExtent b="0" l="0" r="0" t="0"/>
            <wp:wrapSquare wrapText="bothSides" distB="0" distT="0" distL="114300" distR="1143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603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                                           Sobre nós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321945</wp:posOffset>
            </wp:positionV>
            <wp:extent cx="5118735" cy="3867150"/>
            <wp:effectExtent b="0" l="0" r="0" t="0"/>
            <wp:wrapSquare wrapText="bothSides" distB="0" distT="0" distL="114300" distR="1143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3867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                                             Contato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231775</wp:posOffset>
            </wp:positionV>
            <wp:extent cx="5118735" cy="3724275"/>
            <wp:effectExtent b="0" l="0" r="0" t="0"/>
            <wp:wrapSquare wrapText="bothSides" distB="0" distT="0" distL="114300" distR="11430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Página Produto</w:t>
      </w:r>
    </w:p>
    <w:p w:rsidR="00000000" w:rsidDel="00000000" w:rsidP="00000000" w:rsidRDefault="00000000" w:rsidRPr="00000000" w14:paraId="000000E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571754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17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Carrinho</w:t>
      </w:r>
    </w:p>
    <w:p w:rsidR="00000000" w:rsidDel="00000000" w:rsidP="00000000" w:rsidRDefault="00000000" w:rsidRPr="00000000" w14:paraId="000000F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65151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Login</w:t>
      </w:r>
    </w:p>
    <w:p w:rsidR="00000000" w:rsidDel="00000000" w:rsidP="00000000" w:rsidRDefault="00000000" w:rsidRPr="00000000" w14:paraId="000000FE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5645785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4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Cadastro</w:t>
      </w:r>
    </w:p>
    <w:p w:rsidR="00000000" w:rsidDel="00000000" w:rsidP="00000000" w:rsidRDefault="00000000" w:rsidRPr="00000000" w14:paraId="0000010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6613525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1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Feminino</w:t>
      </w:r>
    </w:p>
    <w:p w:rsidR="00000000" w:rsidDel="00000000" w:rsidP="00000000" w:rsidRDefault="00000000" w:rsidRPr="00000000" w14:paraId="0000010F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810133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Masculino</w:t>
      </w:r>
    </w:p>
    <w:p w:rsidR="00000000" w:rsidDel="00000000" w:rsidP="00000000" w:rsidRDefault="00000000" w:rsidRPr="00000000" w14:paraId="00000112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810133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bottom w:color="000000" w:space="1" w:sz="4" w:val="single"/>
        </w:pBdr>
        <w:spacing w:after="160" w:line="259" w:lineRule="auto"/>
        <w:jc w:val="center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Infantil</w:t>
      </w:r>
    </w:p>
    <w:p w:rsidR="00000000" w:rsidDel="00000000" w:rsidP="00000000" w:rsidRDefault="00000000" w:rsidRPr="00000000" w14:paraId="00000115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0" distT="0" distL="0" distR="0">
            <wp:extent cx="6120765" cy="810133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bottom w:color="000000" w:space="1" w:sz="4" w:val="single"/>
        </w:pBd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  <w:rtl w:val="0"/>
        </w:rPr>
        <w:t xml:space="preserve">Protótipo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361950</wp:posOffset>
            </wp:positionV>
            <wp:extent cx="2923223" cy="5198310"/>
            <wp:effectExtent b="0" l="0" r="0" t="0"/>
            <wp:wrapTopAndBottom distB="114300" distT="11430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500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23" cy="5198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361950</wp:posOffset>
            </wp:positionV>
            <wp:extent cx="2924175" cy="5173540"/>
            <wp:effectExtent b="0" l="0" r="0" t="0"/>
            <wp:wrapTopAndBottom distB="114300" distT="1143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4988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173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spacing w:after="160" w:line="259" w:lineRule="auto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60" w:line="259" w:lineRule="auto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60" w:line="259" w:lineRule="auto"/>
        <w:rPr>
          <w:rFonts w:ascii="Arial" w:cs="Arial" w:eastAsia="Arial" w:hAnsi="Arial"/>
          <w:color w:val="0070c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60" w:line="259" w:lineRule="auto"/>
        <w:rPr>
          <w:rFonts w:ascii="Arial" w:cs="Arial" w:eastAsia="Arial" w:hAnsi="Arial"/>
          <w:b w:val="1"/>
          <w:color w:val="1e2425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e2425"/>
          <w:sz w:val="28"/>
          <w:szCs w:val="28"/>
        </w:rPr>
        <w:drawing>
          <wp:inline distB="114300" distT="114300" distL="114300" distR="114300">
            <wp:extent cx="6120455" cy="30861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01577" cy="4628209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577" cy="4628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0455" cy="56642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0455" cy="56642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61648" cy="3738612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648" cy="3738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23498" cy="3991766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3498" cy="399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20455" cy="34417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20455" cy="3441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3" w:type="default"/>
      <w:pgSz w:h="16838" w:w="11906" w:orient="portrait"/>
      <w:pgMar w:bottom="568" w:top="1417" w:left="1134" w:right="1133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alibri"/>
  <w:font w:name="Arial Black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Arial Black" w:cs="Arial Black" w:eastAsia="Arial Black" w:hAnsi="Arial Black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Fonts w:ascii="Arial Black" w:cs="Arial Black" w:eastAsia="Arial Black" w:hAnsi="Arial Black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  <w:rtl w:val="0"/>
      </w:rPr>
      <w:t xml:space="preserve">CEUB</w:t>
    </w:r>
  </w:p>
  <w:p w:rsidR="00000000" w:rsidDel="00000000" w:rsidP="00000000" w:rsidRDefault="00000000" w:rsidRPr="00000000" w14:paraId="0000015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Programação para Web</w:t>
    </w:r>
  </w:p>
  <w:p w:rsidR="00000000" w:rsidDel="00000000" w:rsidP="00000000" w:rsidRDefault="00000000" w:rsidRPr="00000000" w14:paraId="0000015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Prof. Valdemir S Silva</w:t>
    </w:r>
  </w:p>
  <w:p w:rsidR="00000000" w:rsidDel="00000000" w:rsidP="00000000" w:rsidRDefault="00000000" w:rsidRPr="00000000" w14:paraId="0000015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AVALIAÇÃO PRÁTICA HTML, CSS e JAVA SCRIPT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7.png"/><Relationship Id="rId21" Type="http://schemas.openxmlformats.org/officeDocument/2006/relationships/image" Target="media/image20.png"/><Relationship Id="rId24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7.png"/><Relationship Id="rId25" Type="http://schemas.openxmlformats.org/officeDocument/2006/relationships/image" Target="media/image21.png"/><Relationship Id="rId28" Type="http://schemas.openxmlformats.org/officeDocument/2006/relationships/image" Target="media/image28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4.png"/><Relationship Id="rId7" Type="http://schemas.openxmlformats.org/officeDocument/2006/relationships/image" Target="media/image15.png"/><Relationship Id="rId8" Type="http://schemas.openxmlformats.org/officeDocument/2006/relationships/image" Target="media/image8.png"/><Relationship Id="rId31" Type="http://schemas.openxmlformats.org/officeDocument/2006/relationships/image" Target="media/image23.png"/><Relationship Id="rId30" Type="http://schemas.openxmlformats.org/officeDocument/2006/relationships/image" Target="media/image25.png"/><Relationship Id="rId11" Type="http://schemas.openxmlformats.org/officeDocument/2006/relationships/image" Target="media/image6.png"/><Relationship Id="rId33" Type="http://schemas.openxmlformats.org/officeDocument/2006/relationships/header" Target="header1.xml"/><Relationship Id="rId10" Type="http://schemas.openxmlformats.org/officeDocument/2006/relationships/image" Target="media/image2.png"/><Relationship Id="rId32" Type="http://schemas.openxmlformats.org/officeDocument/2006/relationships/image" Target="media/image22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14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